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bookmarkStart w:id="0" w:name="_GoBack"/>
      <w:r>
        <w:rPr>
          <w:rFonts w:hint="eastAsia" w:ascii="方正黑体_GBK" w:eastAsia="方正黑体_GBK"/>
          <w:sz w:val="31"/>
          <w:szCs w:val="31"/>
        </w:rPr>
        <w:t>附件1</w:t>
      </w:r>
    </w:p>
    <w:bookmarkEnd w:id="0"/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国家级档案专家申报表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仿宋_GB2312" w:eastAsia="仿宋_GB2312"/>
          <w:szCs w:val="22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3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3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3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spacing w:line="240" w:lineRule="atLeast"/>
              <w:ind w:firstLine="840" w:firstLineChars="30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　　　　　　    　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640" w:lineRule="exact"/>
        <w:rPr>
          <w:rFonts w:ascii="方正黑体_GBK" w:hAnsi="Times New Roman" w:eastAsia="方正黑体_GBK"/>
          <w:sz w:val="36"/>
        </w:rPr>
        <w:sectPr>
          <w:footerReference r:id="rId4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1" w:rightFromText="181" w:vertAnchor="page" w:horzAnchor="margin" w:tblpXSpec="center" w:tblpY="3120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2"/>
        <w:gridCol w:w="680"/>
        <w:gridCol w:w="1780"/>
        <w:gridCol w:w="480"/>
        <w:gridCol w:w="800"/>
        <w:gridCol w:w="800"/>
        <w:gridCol w:w="907"/>
        <w:gridCol w:w="1020"/>
        <w:gridCol w:w="940"/>
        <w:gridCol w:w="1040"/>
        <w:gridCol w:w="1077"/>
        <w:gridCol w:w="1139"/>
        <w:gridCol w:w="135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35" w:type="dxa"/>
          <w:trHeight w:val="465" w:hRule="atLeast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77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主要学术、科研成果（350字以内）。填写时,写明获奖时间、奖项名称、排名，以及主要论文、专著、专利等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40" w:lineRule="exact"/>
        <w:rPr>
          <w:rFonts w:ascii="方正黑体_GBK" w:hAnsi="宋体" w:eastAsia="方正黑体_GBK" w:cs="宋体"/>
          <w:kern w:val="0"/>
          <w:sz w:val="31"/>
          <w:szCs w:val="31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2022年国家级档案专家推荐人选信息汇总表</w:t>
      </w:r>
    </w:p>
    <w:p>
      <w:pPr>
        <w:widowControl/>
        <w:jc w:val="left"/>
        <w:rPr>
          <w:rFonts w:ascii="方正小标宋_GBK" w:hAnsi="宋体" w:eastAsia="方正小标宋_GBK" w:cs="宋体"/>
          <w:kern w:val="0"/>
          <w:sz w:val="44"/>
          <w:szCs w:val="48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spacing w:line="640" w:lineRule="exact"/>
        <w:rPr>
          <w:rFonts w:ascii="方正黑体_GBK" w:hAnsi="宋体" w:eastAsia="方正黑体_GBK" w:cs="宋体"/>
          <w:kern w:val="0"/>
          <w:sz w:val="31"/>
          <w:szCs w:val="31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</w:rPr>
        <w:t>附件3</w:t>
      </w:r>
    </w:p>
    <w:p>
      <w:pPr>
        <w:spacing w:line="640" w:lineRule="exact"/>
        <w:rPr>
          <w:rFonts w:ascii="方正黑体_GBK" w:hAnsi="Times New Roman" w:eastAsia="方正黑体_GBK"/>
          <w:sz w:val="36"/>
          <w:szCs w:val="22"/>
        </w:rPr>
      </w:pPr>
    </w:p>
    <w:p>
      <w:pPr>
        <w:spacing w:after="312" w:afterLines="100" w:line="640" w:lineRule="exact"/>
        <w:jc w:val="center"/>
        <w:rPr>
          <w:rFonts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国家级档案专家报送材料清单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  <w:r>
        <w:rPr>
          <w:rFonts w:hint="eastAsia" w:ascii="方正黑体_GBK" w:hAnsi="Times New Roman" w:eastAsia="方正黑体_GBK"/>
          <w:sz w:val="31"/>
          <w:szCs w:val="31"/>
        </w:rPr>
        <w:tab/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</w:t>
      </w:r>
      <w:r>
        <w:rPr>
          <w:rFonts w:hint="eastAsia" w:ascii="Times New Roman" w:hAnsi="Times New Roman" w:eastAsia="方正仿宋_GBK"/>
          <w:sz w:val="10"/>
          <w:szCs w:val="10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 xml:space="preserve"> 2022年国家级档案专家选拔工作推荐人选信息汇总表1份，推荐人选应有排序。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国家级档案专家申报表7份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申报表所列专业成果、获奖及专利情况复印件各1份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申报表所列论著封面、版权页、目录复印件各1份（代表著作不超过3部）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申报表所列论文全文及其杂志封面、版权页、目录复印件各1份（代表作不超过10篇）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6. 本人所在单位出具的现实表现材料1份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7. 本人所在单位出具的党风廉政意见材料1份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仿宋_GBK"/>
          <w:sz w:val="31"/>
          <w:szCs w:val="31"/>
        </w:rPr>
        <w:t>8. 个人征信报告1份</w:t>
      </w:r>
    </w:p>
    <w:p/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6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24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1FC2"/>
    <w:rsid w:val="3EAB0813"/>
    <w:rsid w:val="E3FBF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XYH</cp:lastModifiedBy>
  <dcterms:modified xsi:type="dcterms:W3CDTF">2022-06-13T13:34:29Z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